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E4092" w14:textId="55BECF82" w:rsidR="00E113BD" w:rsidRPr="009A197C" w:rsidRDefault="00E113BD" w:rsidP="00E113BD">
      <w:pPr>
        <w:jc w:val="right"/>
        <w:rPr>
          <w:rFonts w:ascii="Myriad Pro" w:hAnsi="Myriad Pro"/>
        </w:rPr>
      </w:pPr>
      <w:r w:rsidRPr="009A197C">
        <w:rPr>
          <w:rFonts w:ascii="Myriad Pro" w:hAnsi="Myriad Pro"/>
        </w:rPr>
        <w:t xml:space="preserve">Št. </w:t>
      </w:r>
      <w:r w:rsidR="009A197C" w:rsidRPr="009A197C">
        <w:rPr>
          <w:rFonts w:ascii="Myriad Pro" w:hAnsi="Myriad Pro"/>
        </w:rPr>
        <w:t>20-5-9</w:t>
      </w:r>
      <w:r w:rsidRPr="009A197C">
        <w:rPr>
          <w:rFonts w:ascii="Myriad Pro" w:hAnsi="Myriad Pro"/>
        </w:rPr>
        <w:t>/</w:t>
      </w:r>
      <w:r w:rsidR="0036729E" w:rsidRPr="009A197C">
        <w:rPr>
          <w:rFonts w:ascii="Myriad Pro" w:hAnsi="Myriad Pro"/>
        </w:rPr>
        <w:t>2</w:t>
      </w:r>
      <w:r w:rsidR="00707CC4" w:rsidRPr="009A197C">
        <w:rPr>
          <w:rFonts w:ascii="Myriad Pro" w:hAnsi="Myriad Pro"/>
        </w:rPr>
        <w:t>2</w:t>
      </w:r>
    </w:p>
    <w:p w14:paraId="13000560" w14:textId="22C98CCF" w:rsidR="00E113BD" w:rsidRPr="00D22D28" w:rsidRDefault="00E113BD" w:rsidP="00E113BD">
      <w:pPr>
        <w:jc w:val="right"/>
        <w:rPr>
          <w:rFonts w:ascii="Myriad Pro" w:hAnsi="Myriad Pro"/>
        </w:rPr>
      </w:pPr>
      <w:r w:rsidRPr="009A197C">
        <w:rPr>
          <w:rFonts w:ascii="Myriad Pro" w:hAnsi="Myriad Pro"/>
        </w:rPr>
        <w:t xml:space="preserve">Ljubljana, </w:t>
      </w:r>
      <w:r w:rsidR="009A197C" w:rsidRPr="009A197C">
        <w:rPr>
          <w:rFonts w:ascii="Myriad Pro" w:hAnsi="Myriad Pro"/>
        </w:rPr>
        <w:t>28</w:t>
      </w:r>
      <w:r w:rsidR="00B03F90" w:rsidRPr="009A197C">
        <w:rPr>
          <w:rFonts w:ascii="Myriad Pro" w:hAnsi="Myriad Pro"/>
        </w:rPr>
        <w:t xml:space="preserve">. </w:t>
      </w:r>
      <w:r w:rsidR="009A197C" w:rsidRPr="009A197C">
        <w:rPr>
          <w:rFonts w:ascii="Myriad Pro" w:hAnsi="Myriad Pro"/>
        </w:rPr>
        <w:t>november</w:t>
      </w:r>
      <w:r w:rsidR="00707CC4" w:rsidRPr="009A197C">
        <w:rPr>
          <w:rFonts w:ascii="Myriad Pro" w:hAnsi="Myriad Pro"/>
        </w:rPr>
        <w:t xml:space="preserve"> 20</w:t>
      </w:r>
      <w:r w:rsidR="0036729E" w:rsidRPr="009A197C">
        <w:rPr>
          <w:rFonts w:ascii="Myriad Pro" w:hAnsi="Myriad Pro"/>
        </w:rPr>
        <w:t>2</w:t>
      </w:r>
      <w:r w:rsidR="00707CC4" w:rsidRPr="009A197C">
        <w:rPr>
          <w:rFonts w:ascii="Myriad Pro" w:hAnsi="Myriad Pro"/>
        </w:rPr>
        <w:t>2</w:t>
      </w:r>
    </w:p>
    <w:p w14:paraId="02DAE050" w14:textId="77777777" w:rsidR="00E113BD" w:rsidRPr="00D22D28" w:rsidRDefault="00E113BD" w:rsidP="00E113BD">
      <w:pPr>
        <w:jc w:val="both"/>
        <w:rPr>
          <w:rFonts w:ascii="Myriad Pro" w:hAnsi="Myriad Pro"/>
        </w:rPr>
      </w:pPr>
    </w:p>
    <w:p w14:paraId="10CCC2D2" w14:textId="4D4FDADB" w:rsidR="00A00A68" w:rsidRPr="00D274B3" w:rsidRDefault="002902DD" w:rsidP="0036729E">
      <w:pPr>
        <w:jc w:val="center"/>
        <w:rPr>
          <w:rFonts w:ascii="Myriad Pro" w:hAnsi="Myriad Pro"/>
          <w:b/>
          <w:bCs/>
          <w:sz w:val="28"/>
          <w:szCs w:val="28"/>
        </w:rPr>
      </w:pPr>
      <w:r w:rsidRPr="00D274B3">
        <w:rPr>
          <w:rFonts w:ascii="Myriad Pro" w:hAnsi="Myriad Pro"/>
          <w:b/>
          <w:bCs/>
          <w:sz w:val="28"/>
          <w:szCs w:val="28"/>
        </w:rPr>
        <w:t xml:space="preserve">Vloga za pridobitev </w:t>
      </w:r>
      <w:proofErr w:type="spellStart"/>
      <w:r w:rsidRPr="00D274B3">
        <w:rPr>
          <w:rFonts w:ascii="Myriad Pro" w:hAnsi="Myriad Pro"/>
          <w:b/>
          <w:bCs/>
          <w:i/>
          <w:iCs/>
          <w:sz w:val="28"/>
          <w:szCs w:val="28"/>
        </w:rPr>
        <w:t>nihil</w:t>
      </w:r>
      <w:proofErr w:type="spellEnd"/>
      <w:r w:rsidRPr="00D274B3">
        <w:rPr>
          <w:rFonts w:ascii="Myriad Pro" w:hAnsi="Myriad Pro"/>
          <w:b/>
          <w:bCs/>
          <w:i/>
          <w:iCs/>
          <w:sz w:val="28"/>
          <w:szCs w:val="28"/>
        </w:rPr>
        <w:t xml:space="preserve"> obstat</w:t>
      </w:r>
      <w:r w:rsidRPr="00D274B3">
        <w:rPr>
          <w:rFonts w:ascii="Myriad Pro" w:hAnsi="Myriad Pro"/>
          <w:b/>
          <w:bCs/>
          <w:sz w:val="28"/>
          <w:szCs w:val="28"/>
        </w:rPr>
        <w:t xml:space="preserve"> za </w:t>
      </w:r>
      <w:r w:rsidR="0036729E">
        <w:rPr>
          <w:rFonts w:ascii="Myriad Pro" w:hAnsi="Myriad Pro"/>
          <w:b/>
          <w:bCs/>
          <w:sz w:val="28"/>
          <w:szCs w:val="28"/>
        </w:rPr>
        <w:t>izdajo</w:t>
      </w:r>
      <w:r w:rsidR="00662EAA">
        <w:rPr>
          <w:rFonts w:ascii="Myriad Pro" w:hAnsi="Myriad Pro"/>
          <w:b/>
          <w:bCs/>
          <w:sz w:val="28"/>
          <w:szCs w:val="28"/>
        </w:rPr>
        <w:t xml:space="preserve"> molitve/glasbenega </w:t>
      </w:r>
      <w:r w:rsidR="0036729E">
        <w:rPr>
          <w:rFonts w:ascii="Myriad Pro" w:hAnsi="Myriad Pro"/>
          <w:b/>
          <w:bCs/>
          <w:sz w:val="28"/>
          <w:szCs w:val="28"/>
        </w:rPr>
        <w:t>dela</w:t>
      </w:r>
      <w:r w:rsidR="00F73FB4">
        <w:rPr>
          <w:rFonts w:ascii="Myriad Pro" w:hAnsi="Myriad Pro"/>
          <w:b/>
          <w:bCs/>
          <w:sz w:val="28"/>
          <w:szCs w:val="28"/>
        </w:rPr>
        <w:t xml:space="preserve"> za uporabo pri bogoslužju</w:t>
      </w:r>
      <w:bookmarkStart w:id="0" w:name="_GoBack"/>
      <w:bookmarkEnd w:id="0"/>
    </w:p>
    <w:p w14:paraId="3C9522E6" w14:textId="4770B292" w:rsidR="002902DD" w:rsidRPr="00D22D28" w:rsidRDefault="002902DD">
      <w:pPr>
        <w:rPr>
          <w:rFonts w:ascii="Myriad Pro" w:hAnsi="Myriad Pro"/>
        </w:rPr>
      </w:pPr>
    </w:p>
    <w:p w14:paraId="0C9198DB" w14:textId="5224F216" w:rsidR="00D7048B" w:rsidRPr="00D7048B" w:rsidRDefault="002902DD" w:rsidP="00981B20">
      <w:pPr>
        <w:jc w:val="both"/>
        <w:rPr>
          <w:rFonts w:ascii="Myriad Pro" w:eastAsia="Times New Roman" w:hAnsi="Myriad Pro" w:cs="Arial"/>
          <w:color w:val="000000"/>
          <w:lang w:eastAsia="it-IT"/>
        </w:rPr>
      </w:pPr>
      <w:r w:rsidRPr="00D22D28">
        <w:rPr>
          <w:rFonts w:ascii="Myriad Pro" w:hAnsi="Myriad Pro"/>
        </w:rPr>
        <w:t>Slovenski škofje so na</w:t>
      </w:r>
      <w:r w:rsidRPr="00D22D28">
        <w:rPr>
          <w:rFonts w:ascii="Myriad Pro" w:eastAsia="Times New Roman" w:hAnsi="Myriad Pro" w:cs="Arial"/>
          <w:color w:val="000000"/>
          <w:lang w:eastAsia="it-IT"/>
        </w:rPr>
        <w:t> </w:t>
      </w:r>
      <w:r w:rsidR="009A197C">
        <w:rPr>
          <w:rFonts w:ascii="Myriad Pro" w:eastAsia="Times New Roman" w:hAnsi="Myriad Pro" w:cs="Arial"/>
          <w:color w:val="000000"/>
          <w:lang w:eastAsia="it-IT"/>
        </w:rPr>
        <w:t>133.</w:t>
      </w:r>
      <w:r w:rsidRPr="00D22D28">
        <w:rPr>
          <w:rFonts w:ascii="Myriad Pro" w:eastAsia="Times New Roman" w:hAnsi="Myriad Pro" w:cs="Arial"/>
          <w:color w:val="000000"/>
          <w:lang w:eastAsia="it-IT"/>
        </w:rPr>
        <w:t xml:space="preserve"> </w:t>
      </w:r>
      <w:r w:rsidR="009A197C">
        <w:rPr>
          <w:rFonts w:ascii="Myriad Pro" w:eastAsia="Times New Roman" w:hAnsi="Myriad Pro" w:cs="Arial"/>
          <w:color w:val="000000"/>
          <w:lang w:eastAsia="it-IT"/>
        </w:rPr>
        <w:t xml:space="preserve">plenarni </w:t>
      </w:r>
      <w:r w:rsidRPr="00D22D28">
        <w:rPr>
          <w:rFonts w:ascii="Myriad Pro" w:eastAsia="Times New Roman" w:hAnsi="Myriad Pro" w:cs="Arial"/>
          <w:color w:val="000000"/>
          <w:lang w:eastAsia="it-IT"/>
        </w:rPr>
        <w:t>seji Slovenske škofovske k</w:t>
      </w:r>
      <w:r w:rsidR="009A197C">
        <w:rPr>
          <w:rFonts w:ascii="Myriad Pro" w:eastAsia="Times New Roman" w:hAnsi="Myriad Pro" w:cs="Arial"/>
          <w:color w:val="000000"/>
          <w:lang w:eastAsia="it-IT"/>
        </w:rPr>
        <w:t xml:space="preserve">onference (SŠK), ki je potekala </w:t>
      </w:r>
      <w:r w:rsidR="009A197C" w:rsidRPr="009A197C">
        <w:rPr>
          <w:rFonts w:ascii="Myriad Pro" w:eastAsia="Times New Roman" w:hAnsi="Myriad Pro" w:cs="Arial"/>
          <w:color w:val="000000"/>
          <w:lang w:eastAsia="it-IT"/>
        </w:rPr>
        <w:t>28</w:t>
      </w:r>
      <w:r w:rsidR="00662EAA" w:rsidRPr="009A197C">
        <w:rPr>
          <w:rFonts w:ascii="Myriad Pro" w:eastAsia="Times New Roman" w:hAnsi="Myriad Pro" w:cs="Arial"/>
          <w:color w:val="000000"/>
          <w:lang w:eastAsia="it-IT"/>
        </w:rPr>
        <w:t>.</w:t>
      </w:r>
      <w:r w:rsidRPr="009A197C">
        <w:rPr>
          <w:rFonts w:ascii="Myriad Pro" w:eastAsia="Times New Roman" w:hAnsi="Myriad Pro" w:cs="Arial"/>
          <w:color w:val="000000"/>
          <w:lang w:eastAsia="it-IT"/>
        </w:rPr>
        <w:t xml:space="preserve"> </w:t>
      </w:r>
      <w:r w:rsidR="009A197C" w:rsidRPr="009A197C">
        <w:rPr>
          <w:rFonts w:ascii="Myriad Pro" w:eastAsia="Times New Roman" w:hAnsi="Myriad Pro" w:cs="Arial"/>
          <w:color w:val="000000"/>
          <w:lang w:eastAsia="it-IT"/>
        </w:rPr>
        <w:t>novembra</w:t>
      </w:r>
      <w:r w:rsidR="00662EAA" w:rsidRPr="009A197C">
        <w:rPr>
          <w:rFonts w:ascii="Myriad Pro" w:eastAsia="Times New Roman" w:hAnsi="Myriad Pro" w:cs="Arial"/>
          <w:color w:val="000000"/>
          <w:lang w:eastAsia="it-IT"/>
        </w:rPr>
        <w:t xml:space="preserve"> 2022</w:t>
      </w:r>
      <w:r w:rsidR="00662EAA">
        <w:rPr>
          <w:rFonts w:ascii="Myriad Pro" w:eastAsia="Times New Roman" w:hAnsi="Myriad Pro" w:cs="Arial"/>
          <w:color w:val="000000"/>
          <w:lang w:eastAsia="it-IT"/>
        </w:rPr>
        <w:t xml:space="preserve"> sklenili, da morajo </w:t>
      </w:r>
      <w:r w:rsidR="00981B20">
        <w:rPr>
          <w:rFonts w:ascii="Myriad Pro" w:eastAsia="Times New Roman" w:hAnsi="Myriad Pro" w:cs="Arial"/>
          <w:color w:val="000000"/>
          <w:lang w:eastAsia="it-IT"/>
        </w:rPr>
        <w:t>založbe oz. avtorji, ki pripravljajo molitve</w:t>
      </w:r>
      <w:r w:rsidR="00BC57CE">
        <w:rPr>
          <w:rFonts w:ascii="Myriad Pro" w:eastAsia="Times New Roman" w:hAnsi="Myriad Pro" w:cs="Arial"/>
          <w:color w:val="000000"/>
          <w:lang w:eastAsia="it-IT"/>
        </w:rPr>
        <w:t>nike</w:t>
      </w:r>
      <w:r w:rsidR="00B709E1">
        <w:rPr>
          <w:rFonts w:ascii="Myriad Pro" w:eastAsia="Times New Roman" w:hAnsi="Myriad Pro" w:cs="Arial"/>
          <w:color w:val="000000"/>
          <w:lang w:eastAsia="it-IT"/>
        </w:rPr>
        <w:t xml:space="preserve"> </w:t>
      </w:r>
      <w:r w:rsidR="00BC57CE">
        <w:rPr>
          <w:rFonts w:ascii="Myriad Pro" w:eastAsia="Times New Roman" w:hAnsi="Myriad Pro" w:cs="Arial"/>
          <w:color w:val="000000"/>
          <w:lang w:eastAsia="it-IT"/>
        </w:rPr>
        <w:t>ali</w:t>
      </w:r>
      <w:r w:rsidR="00981B20">
        <w:rPr>
          <w:rFonts w:ascii="Myriad Pro" w:eastAsia="Times New Roman" w:hAnsi="Myriad Pro" w:cs="Arial"/>
          <w:color w:val="000000"/>
          <w:lang w:eastAsia="it-IT"/>
        </w:rPr>
        <w:t xml:space="preserve"> glasbena dela</w:t>
      </w:r>
      <w:r w:rsidR="00B709E1">
        <w:rPr>
          <w:rFonts w:ascii="Myriad Pro" w:eastAsia="Times New Roman" w:hAnsi="Myriad Pro" w:cs="Arial"/>
          <w:color w:val="000000"/>
          <w:lang w:eastAsia="it-IT"/>
        </w:rPr>
        <w:t>, posebej če so ta</w:t>
      </w:r>
      <w:r w:rsidR="00981B20">
        <w:rPr>
          <w:rFonts w:ascii="Myriad Pro" w:eastAsia="Times New Roman" w:hAnsi="Myriad Pro" w:cs="Arial"/>
          <w:color w:val="000000"/>
          <w:lang w:eastAsia="it-IT"/>
        </w:rPr>
        <w:t xml:space="preserve"> namenjena </w:t>
      </w:r>
      <w:r w:rsidR="00BC57CE">
        <w:rPr>
          <w:rFonts w:ascii="Myriad Pro" w:eastAsia="Times New Roman" w:hAnsi="Myriad Pro" w:cs="Arial"/>
          <w:color w:val="000000"/>
          <w:lang w:eastAsia="it-IT"/>
        </w:rPr>
        <w:t xml:space="preserve">javni </w:t>
      </w:r>
      <w:r w:rsidR="00981B20">
        <w:rPr>
          <w:rFonts w:ascii="Myriad Pro" w:eastAsia="Times New Roman" w:hAnsi="Myriad Pro" w:cs="Arial"/>
          <w:color w:val="000000"/>
          <w:lang w:eastAsia="it-IT"/>
        </w:rPr>
        <w:t>uporabi</w:t>
      </w:r>
      <w:r w:rsidR="009A197C">
        <w:rPr>
          <w:rFonts w:ascii="Myriad Pro" w:eastAsia="Times New Roman" w:hAnsi="Myriad Pro" w:cs="Arial"/>
          <w:color w:val="000000"/>
          <w:lang w:eastAsia="it-IT"/>
        </w:rPr>
        <w:t xml:space="preserve"> pri bogoslužju</w:t>
      </w:r>
      <w:r w:rsidR="00B709E1">
        <w:rPr>
          <w:rFonts w:ascii="Myriad Pro" w:eastAsia="Times New Roman" w:hAnsi="Myriad Pro" w:cs="Arial"/>
          <w:color w:val="000000"/>
          <w:lang w:eastAsia="it-IT"/>
        </w:rPr>
        <w:t>,</w:t>
      </w:r>
      <w:r w:rsidR="00981B20">
        <w:rPr>
          <w:rFonts w:ascii="Myriad Pro" w:eastAsia="Times New Roman" w:hAnsi="Myriad Pro" w:cs="Arial"/>
          <w:color w:val="000000"/>
          <w:lang w:eastAsia="it-IT"/>
        </w:rPr>
        <w:t xml:space="preserve"> pred </w:t>
      </w:r>
      <w:r w:rsidR="00BC57CE">
        <w:rPr>
          <w:rFonts w:ascii="Myriad Pro" w:eastAsia="Times New Roman" w:hAnsi="Myriad Pro" w:cs="Arial"/>
          <w:color w:val="000000"/>
          <w:lang w:eastAsia="it-IT"/>
        </w:rPr>
        <w:t>objavo</w:t>
      </w:r>
      <w:r w:rsidR="00981B20">
        <w:rPr>
          <w:rFonts w:ascii="Myriad Pro" w:eastAsia="Times New Roman" w:hAnsi="Myriad Pro" w:cs="Arial"/>
          <w:color w:val="000000"/>
          <w:lang w:eastAsia="it-IT"/>
        </w:rPr>
        <w:t xml:space="preserve"> svojega gradiva pridobiti dovoljenje Slovenske škofovske konference</w:t>
      </w:r>
      <w:r w:rsidR="00981B20" w:rsidRPr="00B709E1">
        <w:rPr>
          <w:rFonts w:ascii="Myriad Pro" w:eastAsia="Times New Roman" w:hAnsi="Myriad Pro" w:cs="Arial"/>
          <w:color w:val="000000"/>
          <w:lang w:eastAsia="it-IT"/>
        </w:rPr>
        <w:t>. Oceno</w:t>
      </w:r>
      <w:r w:rsidR="00981B20" w:rsidRPr="00981B20">
        <w:rPr>
          <w:rFonts w:ascii="Myriad Pro" w:eastAsia="Times New Roman" w:hAnsi="Myriad Pro" w:cs="Arial"/>
          <w:i/>
          <w:color w:val="000000"/>
          <w:lang w:eastAsia="it-IT"/>
        </w:rPr>
        <w:t xml:space="preserve"> (</w:t>
      </w:r>
      <w:proofErr w:type="spellStart"/>
      <w:r w:rsidR="00981B20" w:rsidRPr="00981B20">
        <w:rPr>
          <w:rFonts w:ascii="Myriad Pro" w:eastAsia="Times New Roman" w:hAnsi="Myriad Pro" w:cs="Arial"/>
          <w:i/>
          <w:iCs/>
          <w:color w:val="000000"/>
          <w:lang w:eastAsia="it-IT"/>
        </w:rPr>
        <w:t>nihil</w:t>
      </w:r>
      <w:proofErr w:type="spellEnd"/>
      <w:r w:rsidR="00981B20" w:rsidRPr="00981B20">
        <w:rPr>
          <w:rFonts w:ascii="Myriad Pro" w:eastAsia="Times New Roman" w:hAnsi="Myriad Pro" w:cs="Arial"/>
          <w:i/>
          <w:iCs/>
          <w:color w:val="000000"/>
          <w:lang w:eastAsia="it-IT"/>
        </w:rPr>
        <w:t xml:space="preserve"> obstat)</w:t>
      </w:r>
      <w:r w:rsidR="00981B20">
        <w:rPr>
          <w:rFonts w:ascii="Myriad Pro" w:eastAsia="Times New Roman" w:hAnsi="Myriad Pro" w:cs="Arial"/>
          <w:color w:val="000000"/>
          <w:lang w:eastAsia="it-IT"/>
        </w:rPr>
        <w:t xml:space="preserve"> del pripravi Slovenska liturgična komisija s svojimi strokovnimi sodelavci. </w:t>
      </w:r>
      <w:r w:rsidR="00D7048B">
        <w:rPr>
          <w:rFonts w:ascii="Myriad Pro" w:eastAsia="Times New Roman" w:hAnsi="Myriad Pro" w:cs="Arial"/>
          <w:color w:val="000000"/>
          <w:lang w:eastAsia="it-IT"/>
        </w:rPr>
        <w:t>K</w:t>
      </w:r>
      <w:r w:rsidR="002B00D1" w:rsidRPr="00D22D28">
        <w:rPr>
          <w:rFonts w:ascii="Myriad Pro" w:eastAsia="Times New Roman" w:hAnsi="Myriad Pro" w:cs="Arial"/>
          <w:color w:val="000000"/>
          <w:lang w:eastAsia="it-IT"/>
        </w:rPr>
        <w:t>rajevni ordinariji</w:t>
      </w:r>
      <w:r w:rsidR="00D7048B">
        <w:rPr>
          <w:rFonts w:ascii="Myriad Pro" w:eastAsia="Times New Roman" w:hAnsi="Myriad Pro" w:cs="Arial"/>
          <w:color w:val="000000"/>
          <w:lang w:eastAsia="it-IT"/>
        </w:rPr>
        <w:t xml:space="preserve"> in š</w:t>
      </w:r>
      <w:r w:rsidR="00D7048B" w:rsidRPr="00D22D28">
        <w:rPr>
          <w:rFonts w:ascii="Myriad Pro" w:eastAsia="Times New Roman" w:hAnsi="Myriad Pro" w:cs="Arial"/>
          <w:color w:val="000000"/>
          <w:lang w:eastAsia="it-IT"/>
        </w:rPr>
        <w:t>kofovsk</w:t>
      </w:r>
      <w:r w:rsidR="00D7048B">
        <w:rPr>
          <w:rFonts w:ascii="Myriad Pro" w:eastAsia="Times New Roman" w:hAnsi="Myriad Pro" w:cs="Arial"/>
          <w:color w:val="000000"/>
          <w:lang w:eastAsia="it-IT"/>
        </w:rPr>
        <w:t>e</w:t>
      </w:r>
      <w:r w:rsidR="00D7048B" w:rsidRPr="00D22D28">
        <w:rPr>
          <w:rFonts w:ascii="Myriad Pro" w:eastAsia="Times New Roman" w:hAnsi="Myriad Pro" w:cs="Arial"/>
          <w:color w:val="000000"/>
          <w:lang w:eastAsia="it-IT"/>
        </w:rPr>
        <w:t xml:space="preserve"> konferenc</w:t>
      </w:r>
      <w:r w:rsidR="00D7048B">
        <w:rPr>
          <w:rFonts w:ascii="Myriad Pro" w:eastAsia="Times New Roman" w:hAnsi="Myriad Pro" w:cs="Arial"/>
          <w:color w:val="000000"/>
          <w:lang w:eastAsia="it-IT"/>
        </w:rPr>
        <w:t>e</w:t>
      </w:r>
      <w:r w:rsidR="001E6EE3" w:rsidRPr="00D22D28">
        <w:rPr>
          <w:rFonts w:ascii="Myriad Pro" w:eastAsia="Times New Roman" w:hAnsi="Myriad Pro" w:cs="Arial"/>
          <w:color w:val="000000"/>
          <w:lang w:eastAsia="it-IT"/>
        </w:rPr>
        <w:t xml:space="preserve"> ima</w:t>
      </w:r>
      <w:r w:rsidR="002B00D1" w:rsidRPr="00D22D28">
        <w:rPr>
          <w:rFonts w:ascii="Myriad Pro" w:eastAsia="Times New Roman" w:hAnsi="Myriad Pro" w:cs="Arial"/>
          <w:color w:val="000000"/>
          <w:lang w:eastAsia="it-IT"/>
        </w:rPr>
        <w:t>jo</w:t>
      </w:r>
      <w:r w:rsidR="001E6EE3" w:rsidRPr="00D22D28">
        <w:rPr>
          <w:rFonts w:ascii="Myriad Pro" w:eastAsia="Times New Roman" w:hAnsi="Myriad Pro" w:cs="Arial"/>
          <w:color w:val="000000"/>
          <w:lang w:eastAsia="it-IT"/>
        </w:rPr>
        <w:t xml:space="preserve"> </w:t>
      </w:r>
      <w:r w:rsidR="002B00D1" w:rsidRPr="00D22D28">
        <w:rPr>
          <w:rFonts w:ascii="Myriad Pro" w:eastAsia="Times New Roman" w:hAnsi="Myriad Pro" w:cs="Arial"/>
          <w:color w:val="000000"/>
          <w:lang w:eastAsia="it-IT"/>
        </w:rPr>
        <w:t xml:space="preserve">skladno </w:t>
      </w:r>
      <w:r w:rsidR="00053A9C">
        <w:rPr>
          <w:rFonts w:ascii="Myriad Pro" w:eastAsia="Times New Roman" w:hAnsi="Myriad Pro" w:cs="Arial"/>
          <w:color w:val="000000"/>
          <w:lang w:eastAsia="it-IT"/>
        </w:rPr>
        <w:t>s kanonskim pravom</w:t>
      </w:r>
      <w:r w:rsidR="002B00D1" w:rsidRPr="00D22D28">
        <w:rPr>
          <w:rFonts w:ascii="Myriad Pro" w:eastAsia="Times New Roman" w:hAnsi="Myriad Pro" w:cs="Arial"/>
          <w:color w:val="000000"/>
          <w:lang w:eastAsia="it-IT"/>
        </w:rPr>
        <w:t xml:space="preserve"> (prim. </w:t>
      </w:r>
      <w:proofErr w:type="spellStart"/>
      <w:r w:rsidR="002B00D1" w:rsidRPr="00D22D28">
        <w:rPr>
          <w:rFonts w:ascii="Myriad Pro" w:eastAsia="Times New Roman" w:hAnsi="Myriad Pro" w:cs="Arial"/>
          <w:color w:val="000000"/>
          <w:lang w:eastAsia="it-IT"/>
        </w:rPr>
        <w:t>kan</w:t>
      </w:r>
      <w:r w:rsidR="00B709E1">
        <w:rPr>
          <w:rFonts w:ascii="Myriad Pro" w:eastAsia="Times New Roman" w:hAnsi="Myriad Pro" w:cs="Arial"/>
          <w:color w:val="000000"/>
          <w:lang w:eastAsia="it-IT"/>
        </w:rPr>
        <w:t>n</w:t>
      </w:r>
      <w:proofErr w:type="spellEnd"/>
      <w:r w:rsidR="002B00D1" w:rsidRPr="00D22D28">
        <w:rPr>
          <w:rFonts w:ascii="Myriad Pro" w:eastAsia="Times New Roman" w:hAnsi="Myriad Pro" w:cs="Arial"/>
          <w:color w:val="000000"/>
          <w:lang w:eastAsia="it-IT"/>
        </w:rPr>
        <w:t xml:space="preserve">. </w:t>
      </w:r>
      <w:r w:rsidR="00B709E1">
        <w:rPr>
          <w:rFonts w:ascii="Myriad Pro" w:eastAsia="Times New Roman" w:hAnsi="Myriad Pro" w:cs="Arial"/>
          <w:color w:val="000000"/>
          <w:lang w:eastAsia="it-IT"/>
        </w:rPr>
        <w:t>823</w:t>
      </w:r>
      <w:r w:rsidR="00B47046">
        <w:rPr>
          <w:rFonts w:ascii="Myriad Pro" w:eastAsia="Times New Roman" w:hAnsi="Myriad Pro" w:cs="Arial"/>
          <w:color w:val="000000"/>
          <w:lang w:eastAsia="it-IT"/>
        </w:rPr>
        <w:t>-</w:t>
      </w:r>
      <w:r w:rsidR="00B709E1" w:rsidRPr="00B709E1">
        <w:rPr>
          <w:rFonts w:ascii="Myriad Pro" w:eastAsia="Times New Roman" w:hAnsi="Myriad Pro" w:cs="Arial"/>
          <w:color w:val="000000"/>
          <w:lang w:eastAsia="it-IT"/>
        </w:rPr>
        <w:t xml:space="preserve">826, 830, </w:t>
      </w:r>
      <w:r w:rsidR="002B00D1" w:rsidRPr="00B709E1">
        <w:rPr>
          <w:rFonts w:ascii="Myriad Pro" w:eastAsia="Times New Roman" w:hAnsi="Myriad Pro" w:cs="Arial"/>
          <w:color w:val="000000"/>
          <w:lang w:eastAsia="it-IT"/>
        </w:rPr>
        <w:t>8</w:t>
      </w:r>
      <w:r w:rsidR="00B709E1" w:rsidRPr="00B709E1">
        <w:rPr>
          <w:rFonts w:ascii="Myriad Pro" w:eastAsia="Times New Roman" w:hAnsi="Myriad Pro" w:cs="Arial"/>
          <w:color w:val="000000"/>
          <w:lang w:eastAsia="it-IT"/>
        </w:rPr>
        <w:t>38-839</w:t>
      </w:r>
      <w:r w:rsidR="00053A9C">
        <w:rPr>
          <w:rFonts w:ascii="Myriad Pro" w:eastAsia="Times New Roman" w:hAnsi="Myriad Pro" w:cs="Arial"/>
          <w:color w:val="000000"/>
          <w:lang w:eastAsia="it-IT"/>
        </w:rPr>
        <w:t xml:space="preserve"> </w:t>
      </w:r>
      <w:r w:rsidR="00053A9C" w:rsidRPr="00D22D28">
        <w:rPr>
          <w:rFonts w:ascii="Myriad Pro" w:eastAsia="Times New Roman" w:hAnsi="Myriad Pro" w:cs="Arial"/>
          <w:color w:val="000000"/>
          <w:lang w:eastAsia="it-IT"/>
        </w:rPr>
        <w:t>Zakonik</w:t>
      </w:r>
      <w:r w:rsidR="00B47046">
        <w:rPr>
          <w:rFonts w:ascii="Myriad Pro" w:eastAsia="Times New Roman" w:hAnsi="Myriad Pro" w:cs="Arial"/>
          <w:color w:val="000000"/>
          <w:lang w:eastAsia="it-IT"/>
        </w:rPr>
        <w:t>a</w:t>
      </w:r>
      <w:r w:rsidR="00053A9C">
        <w:rPr>
          <w:rFonts w:ascii="Myriad Pro" w:eastAsia="Times New Roman" w:hAnsi="Myriad Pro" w:cs="Arial"/>
          <w:color w:val="000000"/>
          <w:lang w:eastAsia="it-IT"/>
        </w:rPr>
        <w:t xml:space="preserve"> </w:t>
      </w:r>
      <w:r w:rsidR="00053A9C" w:rsidRPr="00D22D28">
        <w:rPr>
          <w:rFonts w:ascii="Myriad Pro" w:eastAsia="Times New Roman" w:hAnsi="Myriad Pro" w:cs="Arial"/>
          <w:color w:val="000000"/>
          <w:lang w:eastAsia="it-IT"/>
        </w:rPr>
        <w:t>cerkvenega prava</w:t>
      </w:r>
      <w:r w:rsidR="00053A9C">
        <w:rPr>
          <w:rFonts w:ascii="Myriad Pro" w:eastAsia="Times New Roman" w:hAnsi="Myriad Pro" w:cs="Arial"/>
          <w:color w:val="000000"/>
          <w:lang w:eastAsia="it-IT"/>
        </w:rPr>
        <w:t xml:space="preserve"> (ZCP)</w:t>
      </w:r>
      <w:r w:rsidR="00981B20">
        <w:rPr>
          <w:rFonts w:ascii="Myriad Pro" w:eastAsia="Times New Roman" w:hAnsi="Myriad Pro" w:cs="Arial"/>
          <w:color w:val="000000"/>
          <w:lang w:eastAsia="it-IT"/>
        </w:rPr>
        <w:t>)</w:t>
      </w:r>
      <w:r w:rsidR="002B00D1" w:rsidRPr="00D22D28">
        <w:rPr>
          <w:rFonts w:ascii="Myriad Pro" w:eastAsia="Times New Roman" w:hAnsi="Myriad Pro" w:cs="Arial"/>
          <w:color w:val="000000"/>
          <w:lang w:eastAsia="it-IT"/>
        </w:rPr>
        <w:t xml:space="preserve"> </w:t>
      </w:r>
      <w:r w:rsidR="00981B20">
        <w:rPr>
          <w:rFonts w:ascii="Myriad Pro" w:eastAsia="Times New Roman" w:hAnsi="Myriad Pro" w:cs="Arial"/>
          <w:color w:val="000000"/>
          <w:lang w:eastAsia="it-IT"/>
        </w:rPr>
        <w:t>dolžnost</w:t>
      </w:r>
      <w:r w:rsidR="00981B20" w:rsidRPr="00D22D28">
        <w:rPr>
          <w:rFonts w:ascii="Myriad Pro" w:eastAsia="Times New Roman" w:hAnsi="Myriad Pro" w:cs="Arial"/>
          <w:color w:val="000000"/>
          <w:lang w:eastAsia="it-IT"/>
        </w:rPr>
        <w:t xml:space="preserve"> </w:t>
      </w:r>
      <w:r w:rsidR="00B709E1">
        <w:rPr>
          <w:rFonts w:ascii="Myriad Pro" w:eastAsia="Times New Roman" w:hAnsi="Myriad Pro" w:cs="Arial"/>
          <w:color w:val="000000"/>
          <w:lang w:eastAsia="it-IT"/>
        </w:rPr>
        <w:t xml:space="preserve">skrbeti, da </w:t>
      </w:r>
      <w:r w:rsidR="0036729E">
        <w:rPr>
          <w:rFonts w:ascii="Myriad Pro" w:eastAsia="Times New Roman" w:hAnsi="Myriad Pro" w:cs="Arial"/>
          <w:color w:val="000000"/>
          <w:lang w:eastAsia="it-IT"/>
        </w:rPr>
        <w:t>so molitve in pobožnosti v skladu z določbami Cerkve</w:t>
      </w:r>
      <w:r w:rsidR="00981B20">
        <w:rPr>
          <w:rFonts w:ascii="Myriad Pro" w:eastAsia="Times New Roman" w:hAnsi="Myriad Pro" w:cs="Arial"/>
          <w:color w:val="000000"/>
          <w:lang w:eastAsia="it-IT"/>
        </w:rPr>
        <w:t>.</w:t>
      </w:r>
    </w:p>
    <w:p w14:paraId="3F0B23D9" w14:textId="4E28321A" w:rsidR="002902DD" w:rsidRDefault="002902DD" w:rsidP="002902DD">
      <w:pPr>
        <w:rPr>
          <w:rFonts w:ascii="Myriad Pro" w:eastAsia="Times New Roman" w:hAnsi="Myriad Pro" w:cs="Times New Roman"/>
          <w:lang w:eastAsia="it-IT"/>
        </w:rPr>
      </w:pPr>
    </w:p>
    <w:p w14:paraId="7716DB92" w14:textId="77777777" w:rsidR="00DA2620" w:rsidRPr="00D22D28" w:rsidRDefault="00DA2620" w:rsidP="002902DD">
      <w:pPr>
        <w:rPr>
          <w:rFonts w:ascii="Myriad Pro" w:eastAsia="Times New Roman" w:hAnsi="Myriad Pro" w:cs="Times New Roman"/>
          <w:lang w:eastAsia="it-IT"/>
        </w:rPr>
      </w:pPr>
    </w:p>
    <w:p w14:paraId="0764F752" w14:textId="6C409768" w:rsidR="002902DD" w:rsidRPr="00D22D28" w:rsidRDefault="0051399A" w:rsidP="00803369">
      <w:pPr>
        <w:pStyle w:val="Odstavekseznama"/>
        <w:numPr>
          <w:ilvl w:val="0"/>
          <w:numId w:val="1"/>
        </w:numP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P</w:t>
      </w:r>
      <w:r w:rsidR="00803369" w:rsidRPr="00D22D28">
        <w:rPr>
          <w:rFonts w:ascii="Myriad Pro" w:hAnsi="Myriad Pro"/>
          <w:b/>
          <w:bCs/>
        </w:rPr>
        <w:t>rosil</w:t>
      </w:r>
      <w:r>
        <w:rPr>
          <w:rFonts w:ascii="Myriad Pro" w:hAnsi="Myriad Pro"/>
          <w:b/>
          <w:bCs/>
        </w:rPr>
        <w:t>ec</w:t>
      </w:r>
    </w:p>
    <w:p w14:paraId="367C3CF6" w14:textId="77777777" w:rsidR="004B1F8F" w:rsidRPr="00D22D28" w:rsidRDefault="004B1F8F" w:rsidP="004B1F8F">
      <w:pPr>
        <w:pStyle w:val="Odstavekseznama"/>
        <w:rPr>
          <w:rFonts w:ascii="Myriad Pro" w:hAnsi="Myriad Pro"/>
          <w:b/>
          <w:bCs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245"/>
      </w:tblGrid>
      <w:tr w:rsidR="007C7BA5" w:rsidRPr="00D22D28" w14:paraId="3BEE8001" w14:textId="77777777" w:rsidTr="007C7BA5">
        <w:trPr>
          <w:jc w:val="center"/>
        </w:trPr>
        <w:tc>
          <w:tcPr>
            <w:tcW w:w="2972" w:type="dxa"/>
          </w:tcPr>
          <w:p w14:paraId="00B219E9" w14:textId="5F6A0DF5" w:rsidR="007C7BA5" w:rsidRPr="00D22D28" w:rsidRDefault="007C7BA5" w:rsidP="0080336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Naziv oz. pravna oseba</w:t>
            </w:r>
          </w:p>
        </w:tc>
        <w:tc>
          <w:tcPr>
            <w:tcW w:w="5245" w:type="dxa"/>
          </w:tcPr>
          <w:p w14:paraId="4B98B1EC" w14:textId="77777777" w:rsidR="007C7BA5" w:rsidRPr="00D22D28" w:rsidRDefault="007C7BA5" w:rsidP="00803369">
            <w:pPr>
              <w:rPr>
                <w:rFonts w:ascii="Myriad Pro" w:hAnsi="Myriad Pro"/>
              </w:rPr>
            </w:pPr>
          </w:p>
        </w:tc>
      </w:tr>
      <w:tr w:rsidR="007C7BA5" w:rsidRPr="00D22D28" w14:paraId="2177D760" w14:textId="77777777" w:rsidTr="007C7BA5">
        <w:trPr>
          <w:jc w:val="center"/>
        </w:trPr>
        <w:tc>
          <w:tcPr>
            <w:tcW w:w="2972" w:type="dxa"/>
          </w:tcPr>
          <w:p w14:paraId="47B1806D" w14:textId="62CB5157" w:rsidR="007C7BA5" w:rsidRPr="00D22D28" w:rsidRDefault="007C7BA5" w:rsidP="0080336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Naslov</w:t>
            </w:r>
          </w:p>
        </w:tc>
        <w:tc>
          <w:tcPr>
            <w:tcW w:w="5245" w:type="dxa"/>
          </w:tcPr>
          <w:p w14:paraId="7F98BC2C" w14:textId="77777777" w:rsidR="007C7BA5" w:rsidRPr="00D22D28" w:rsidRDefault="007C7BA5" w:rsidP="00803369">
            <w:pPr>
              <w:rPr>
                <w:rFonts w:ascii="Myriad Pro" w:hAnsi="Myriad Pro"/>
              </w:rPr>
            </w:pPr>
          </w:p>
        </w:tc>
      </w:tr>
      <w:tr w:rsidR="007C7BA5" w:rsidRPr="00D22D28" w14:paraId="47609DDD" w14:textId="77777777" w:rsidTr="007C7BA5">
        <w:trPr>
          <w:jc w:val="center"/>
        </w:trPr>
        <w:tc>
          <w:tcPr>
            <w:tcW w:w="2972" w:type="dxa"/>
          </w:tcPr>
          <w:p w14:paraId="0D8E4D3A" w14:textId="2B0E365A" w:rsidR="007C7BA5" w:rsidRPr="00D22D28" w:rsidRDefault="007C7BA5" w:rsidP="0080336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E-pošta</w:t>
            </w:r>
          </w:p>
        </w:tc>
        <w:tc>
          <w:tcPr>
            <w:tcW w:w="5245" w:type="dxa"/>
          </w:tcPr>
          <w:p w14:paraId="27356B43" w14:textId="77777777" w:rsidR="007C7BA5" w:rsidRPr="00D22D28" w:rsidRDefault="007C7BA5" w:rsidP="00803369">
            <w:pPr>
              <w:rPr>
                <w:rFonts w:ascii="Myriad Pro" w:hAnsi="Myriad Pro"/>
              </w:rPr>
            </w:pPr>
          </w:p>
        </w:tc>
      </w:tr>
      <w:tr w:rsidR="007C7BA5" w:rsidRPr="00D22D28" w14:paraId="7002F685" w14:textId="77777777" w:rsidTr="007C7BA5">
        <w:trPr>
          <w:jc w:val="center"/>
        </w:trPr>
        <w:tc>
          <w:tcPr>
            <w:tcW w:w="2972" w:type="dxa"/>
          </w:tcPr>
          <w:p w14:paraId="60950DC9" w14:textId="76FA54B4" w:rsidR="007C7BA5" w:rsidRPr="00D22D28" w:rsidRDefault="007C7BA5" w:rsidP="0080336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Odgovorna oseba</w:t>
            </w:r>
          </w:p>
        </w:tc>
        <w:tc>
          <w:tcPr>
            <w:tcW w:w="5245" w:type="dxa"/>
          </w:tcPr>
          <w:p w14:paraId="513EC471" w14:textId="77777777" w:rsidR="007C7BA5" w:rsidRPr="00D22D28" w:rsidRDefault="007C7BA5" w:rsidP="00803369">
            <w:pPr>
              <w:rPr>
                <w:rFonts w:ascii="Myriad Pro" w:hAnsi="Myriad Pro"/>
              </w:rPr>
            </w:pPr>
          </w:p>
        </w:tc>
      </w:tr>
      <w:tr w:rsidR="007C7BA5" w:rsidRPr="00D22D28" w14:paraId="1BD8B147" w14:textId="77777777" w:rsidTr="007C7BA5">
        <w:trPr>
          <w:jc w:val="center"/>
        </w:trPr>
        <w:tc>
          <w:tcPr>
            <w:tcW w:w="2972" w:type="dxa"/>
          </w:tcPr>
          <w:p w14:paraId="72C2C032" w14:textId="505EAEA5" w:rsidR="007C7BA5" w:rsidRPr="00D22D28" w:rsidRDefault="007C7BA5" w:rsidP="0080336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E-naslov odgovorne osebe</w:t>
            </w:r>
          </w:p>
        </w:tc>
        <w:tc>
          <w:tcPr>
            <w:tcW w:w="5245" w:type="dxa"/>
          </w:tcPr>
          <w:p w14:paraId="345429E9" w14:textId="77777777" w:rsidR="007C7BA5" w:rsidRPr="00D22D28" w:rsidRDefault="007C7BA5" w:rsidP="00803369">
            <w:pPr>
              <w:rPr>
                <w:rFonts w:ascii="Myriad Pro" w:hAnsi="Myriad Pro"/>
              </w:rPr>
            </w:pPr>
          </w:p>
        </w:tc>
      </w:tr>
      <w:tr w:rsidR="0057351A" w:rsidRPr="00D22D28" w14:paraId="43639C61" w14:textId="77777777" w:rsidTr="00667AE9">
        <w:trPr>
          <w:jc w:val="center"/>
        </w:trPr>
        <w:tc>
          <w:tcPr>
            <w:tcW w:w="2972" w:type="dxa"/>
          </w:tcPr>
          <w:p w14:paraId="31BB5E98" w14:textId="39758BEC" w:rsidR="0057351A" w:rsidRPr="00D22D28" w:rsidRDefault="0057351A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Vlagatelj prošnje</w:t>
            </w:r>
          </w:p>
        </w:tc>
        <w:tc>
          <w:tcPr>
            <w:tcW w:w="5245" w:type="dxa"/>
          </w:tcPr>
          <w:p w14:paraId="7C28C6E8" w14:textId="77777777" w:rsidR="0057351A" w:rsidRPr="00D22D28" w:rsidRDefault="0057351A" w:rsidP="00667AE9">
            <w:pPr>
              <w:rPr>
                <w:rFonts w:ascii="Myriad Pro" w:hAnsi="Myriad Pro"/>
              </w:rPr>
            </w:pPr>
          </w:p>
        </w:tc>
      </w:tr>
      <w:tr w:rsidR="0057351A" w:rsidRPr="00D22D28" w14:paraId="29D42C35" w14:textId="77777777" w:rsidTr="00667AE9">
        <w:trPr>
          <w:jc w:val="center"/>
        </w:trPr>
        <w:tc>
          <w:tcPr>
            <w:tcW w:w="2972" w:type="dxa"/>
          </w:tcPr>
          <w:p w14:paraId="5F7316DE" w14:textId="09A85532" w:rsidR="0057351A" w:rsidRPr="00D22D28" w:rsidRDefault="0057351A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 xml:space="preserve">E-naslov </w:t>
            </w:r>
            <w:r w:rsidR="004B1F8F" w:rsidRPr="00D22D28">
              <w:rPr>
                <w:rFonts w:ascii="Myriad Pro" w:hAnsi="Myriad Pro"/>
              </w:rPr>
              <w:t>vlagatelja prošnje</w:t>
            </w:r>
          </w:p>
        </w:tc>
        <w:tc>
          <w:tcPr>
            <w:tcW w:w="5245" w:type="dxa"/>
          </w:tcPr>
          <w:p w14:paraId="5D41367C" w14:textId="77777777" w:rsidR="0057351A" w:rsidRPr="00D22D28" w:rsidRDefault="0057351A" w:rsidP="00667AE9">
            <w:pPr>
              <w:rPr>
                <w:rFonts w:ascii="Myriad Pro" w:hAnsi="Myriad Pro"/>
              </w:rPr>
            </w:pPr>
          </w:p>
        </w:tc>
      </w:tr>
    </w:tbl>
    <w:p w14:paraId="50EA4D54" w14:textId="42F25EDC" w:rsidR="00803369" w:rsidRDefault="00803369" w:rsidP="00803369">
      <w:pPr>
        <w:rPr>
          <w:rFonts w:ascii="Myriad Pro" w:hAnsi="Myriad Pro"/>
        </w:rPr>
      </w:pPr>
    </w:p>
    <w:p w14:paraId="672DEA46" w14:textId="77777777" w:rsidR="00DA2620" w:rsidRPr="00D22D28" w:rsidRDefault="00DA2620" w:rsidP="00803369">
      <w:pPr>
        <w:rPr>
          <w:rFonts w:ascii="Myriad Pro" w:hAnsi="Myriad Pro"/>
        </w:rPr>
      </w:pPr>
    </w:p>
    <w:p w14:paraId="335C907A" w14:textId="183D8D25" w:rsidR="00803369" w:rsidRPr="00D22D28" w:rsidRDefault="00464F3D" w:rsidP="00803369">
      <w:pPr>
        <w:pStyle w:val="Odstavekseznama"/>
        <w:numPr>
          <w:ilvl w:val="0"/>
          <w:numId w:val="1"/>
        </w:numP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Podatki o</w:t>
      </w:r>
      <w:r w:rsidR="00803369" w:rsidRPr="00D22D28">
        <w:rPr>
          <w:rFonts w:ascii="Myriad Pro" w:hAnsi="Myriad Pro"/>
          <w:b/>
          <w:bCs/>
        </w:rPr>
        <w:t xml:space="preserve"> del</w:t>
      </w:r>
      <w:r w:rsidR="0051399A">
        <w:rPr>
          <w:rFonts w:ascii="Myriad Pro" w:hAnsi="Myriad Pro"/>
          <w:b/>
          <w:bCs/>
        </w:rPr>
        <w:t>u</w:t>
      </w:r>
    </w:p>
    <w:p w14:paraId="1D8D8350" w14:textId="77777777" w:rsidR="004B1F8F" w:rsidRPr="00D22D28" w:rsidRDefault="004B1F8F" w:rsidP="004B1F8F">
      <w:pPr>
        <w:rPr>
          <w:rFonts w:ascii="Myriad Pro" w:hAnsi="Myriad Pro"/>
          <w:b/>
          <w:bCs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245"/>
      </w:tblGrid>
      <w:tr w:rsidR="0057351A" w:rsidRPr="00D22D28" w14:paraId="5617DAD5" w14:textId="77777777" w:rsidTr="00D22D28">
        <w:trPr>
          <w:jc w:val="center"/>
        </w:trPr>
        <w:tc>
          <w:tcPr>
            <w:tcW w:w="2972" w:type="dxa"/>
          </w:tcPr>
          <w:p w14:paraId="7A8E7A02" w14:textId="308CCB17" w:rsidR="0057351A" w:rsidRPr="00D22D28" w:rsidRDefault="0057351A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Naslov</w:t>
            </w:r>
          </w:p>
        </w:tc>
        <w:tc>
          <w:tcPr>
            <w:tcW w:w="5245" w:type="dxa"/>
          </w:tcPr>
          <w:p w14:paraId="46EB909E" w14:textId="77777777" w:rsidR="0057351A" w:rsidRPr="00D22D28" w:rsidRDefault="0057351A" w:rsidP="00667AE9">
            <w:pPr>
              <w:rPr>
                <w:rFonts w:ascii="Myriad Pro" w:hAnsi="Myriad Pro"/>
              </w:rPr>
            </w:pPr>
          </w:p>
        </w:tc>
      </w:tr>
      <w:tr w:rsidR="0057351A" w:rsidRPr="00D22D28" w14:paraId="0662219A" w14:textId="77777777" w:rsidTr="00D22D28">
        <w:trPr>
          <w:jc w:val="center"/>
        </w:trPr>
        <w:tc>
          <w:tcPr>
            <w:tcW w:w="2972" w:type="dxa"/>
          </w:tcPr>
          <w:p w14:paraId="6C330A9F" w14:textId="2CD7C0A8" w:rsidR="0057351A" w:rsidRPr="00D22D28" w:rsidRDefault="004B1F8F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Podnaslov</w:t>
            </w:r>
          </w:p>
        </w:tc>
        <w:tc>
          <w:tcPr>
            <w:tcW w:w="5245" w:type="dxa"/>
          </w:tcPr>
          <w:p w14:paraId="7D2B6F84" w14:textId="77777777" w:rsidR="0057351A" w:rsidRPr="00D22D28" w:rsidRDefault="0057351A" w:rsidP="00667AE9">
            <w:pPr>
              <w:rPr>
                <w:rFonts w:ascii="Myriad Pro" w:hAnsi="Myriad Pro"/>
              </w:rPr>
            </w:pPr>
          </w:p>
        </w:tc>
      </w:tr>
      <w:tr w:rsidR="00D22D28" w:rsidRPr="00D22D28" w14:paraId="10CB8FA1" w14:textId="77777777" w:rsidTr="00D22D28">
        <w:trPr>
          <w:jc w:val="center"/>
        </w:trPr>
        <w:tc>
          <w:tcPr>
            <w:tcW w:w="2972" w:type="dxa"/>
          </w:tcPr>
          <w:p w14:paraId="1CC94CC0" w14:textId="4E02E957" w:rsidR="00D22D28" w:rsidRPr="00D22D28" w:rsidRDefault="00D22D28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Leto 1. izida</w:t>
            </w:r>
            <w:r w:rsidR="00662EAA">
              <w:rPr>
                <w:rFonts w:ascii="Myriad Pro" w:hAnsi="Myriad Pro"/>
              </w:rPr>
              <w:t xml:space="preserve"> v Sloveniji</w:t>
            </w:r>
          </w:p>
        </w:tc>
        <w:tc>
          <w:tcPr>
            <w:tcW w:w="5245" w:type="dxa"/>
          </w:tcPr>
          <w:p w14:paraId="7192336B" w14:textId="77777777" w:rsidR="00D22D28" w:rsidRPr="00D22D28" w:rsidRDefault="00D22D28" w:rsidP="00667AE9">
            <w:pPr>
              <w:rPr>
                <w:rFonts w:ascii="Myriad Pro" w:hAnsi="Myriad Pro"/>
              </w:rPr>
            </w:pPr>
          </w:p>
        </w:tc>
      </w:tr>
      <w:tr w:rsidR="0057351A" w:rsidRPr="00D22D28" w14:paraId="67305EB5" w14:textId="77777777" w:rsidTr="00D22D28">
        <w:trPr>
          <w:jc w:val="center"/>
        </w:trPr>
        <w:tc>
          <w:tcPr>
            <w:tcW w:w="2972" w:type="dxa"/>
          </w:tcPr>
          <w:p w14:paraId="7DAFD427" w14:textId="1C4DE31B" w:rsidR="0057351A" w:rsidRPr="00D22D28" w:rsidRDefault="004B1F8F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Prevod tujega dela</w:t>
            </w:r>
          </w:p>
        </w:tc>
        <w:tc>
          <w:tcPr>
            <w:tcW w:w="5245" w:type="dxa"/>
          </w:tcPr>
          <w:p w14:paraId="5D6AD9BF" w14:textId="7B219894" w:rsidR="0057351A" w:rsidRPr="00D22D28" w:rsidRDefault="004B1F8F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 xml:space="preserve">                        DA         NE</w:t>
            </w:r>
          </w:p>
        </w:tc>
      </w:tr>
      <w:tr w:rsidR="00464F3D" w:rsidRPr="00D22D28" w14:paraId="0F390848" w14:textId="77777777" w:rsidTr="00D22D28">
        <w:trPr>
          <w:jc w:val="center"/>
        </w:trPr>
        <w:tc>
          <w:tcPr>
            <w:tcW w:w="2972" w:type="dxa"/>
          </w:tcPr>
          <w:p w14:paraId="64EEFFA7" w14:textId="75464653" w:rsidR="00464F3D" w:rsidRPr="00D22D28" w:rsidRDefault="00464F3D" w:rsidP="00662EAA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Če da, </w:t>
            </w:r>
            <w:r w:rsidR="00662EAA">
              <w:rPr>
                <w:rFonts w:ascii="Myriad Pro" w:hAnsi="Myriad Pro"/>
              </w:rPr>
              <w:t>katerega</w:t>
            </w:r>
          </w:p>
        </w:tc>
        <w:tc>
          <w:tcPr>
            <w:tcW w:w="5245" w:type="dxa"/>
          </w:tcPr>
          <w:p w14:paraId="3FD2A60D" w14:textId="77777777" w:rsidR="00464F3D" w:rsidRPr="00D22D28" w:rsidRDefault="00464F3D" w:rsidP="00D22D28">
            <w:pPr>
              <w:rPr>
                <w:rFonts w:ascii="Myriad Pro" w:hAnsi="Myriad Pro"/>
              </w:rPr>
            </w:pPr>
          </w:p>
        </w:tc>
      </w:tr>
      <w:tr w:rsidR="00662EAA" w:rsidRPr="00D22D28" w14:paraId="05C8B76F" w14:textId="77777777" w:rsidTr="00D22D28">
        <w:trPr>
          <w:jc w:val="center"/>
        </w:trPr>
        <w:tc>
          <w:tcPr>
            <w:tcW w:w="2972" w:type="dxa"/>
          </w:tcPr>
          <w:p w14:paraId="3AD57BCD" w14:textId="603C46E1" w:rsidR="00662EAA" w:rsidRDefault="00662EAA" w:rsidP="00D22D2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Avtor besedila</w:t>
            </w:r>
          </w:p>
        </w:tc>
        <w:tc>
          <w:tcPr>
            <w:tcW w:w="5245" w:type="dxa"/>
          </w:tcPr>
          <w:p w14:paraId="2AFB4D14" w14:textId="77777777" w:rsidR="00662EAA" w:rsidRPr="00D22D28" w:rsidRDefault="00662EAA" w:rsidP="00D22D28">
            <w:pPr>
              <w:rPr>
                <w:rFonts w:ascii="Myriad Pro" w:hAnsi="Myriad Pro"/>
              </w:rPr>
            </w:pPr>
          </w:p>
        </w:tc>
      </w:tr>
      <w:tr w:rsidR="0057351A" w:rsidRPr="00D22D28" w14:paraId="2110EDE4" w14:textId="77777777" w:rsidTr="00D22D28">
        <w:trPr>
          <w:jc w:val="center"/>
        </w:trPr>
        <w:tc>
          <w:tcPr>
            <w:tcW w:w="2972" w:type="dxa"/>
          </w:tcPr>
          <w:p w14:paraId="54B6973A" w14:textId="7F0E6AA9" w:rsidR="0057351A" w:rsidRPr="00D22D28" w:rsidRDefault="004B1F8F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Prevajalec</w:t>
            </w:r>
            <w:r w:rsidR="00F45652">
              <w:rPr>
                <w:rFonts w:ascii="Myriad Pro" w:hAnsi="Myriad Pro"/>
              </w:rPr>
              <w:t xml:space="preserve"> (če je prevod)</w:t>
            </w:r>
          </w:p>
        </w:tc>
        <w:tc>
          <w:tcPr>
            <w:tcW w:w="5245" w:type="dxa"/>
          </w:tcPr>
          <w:p w14:paraId="7BD4781D" w14:textId="77777777" w:rsidR="0057351A" w:rsidRPr="00D22D28" w:rsidRDefault="0057351A" w:rsidP="00667AE9">
            <w:pPr>
              <w:rPr>
                <w:rFonts w:ascii="Myriad Pro" w:hAnsi="Myriad Pro"/>
              </w:rPr>
            </w:pPr>
          </w:p>
        </w:tc>
      </w:tr>
      <w:tr w:rsidR="00662EAA" w:rsidRPr="00D22D28" w14:paraId="0EC541E0" w14:textId="77777777" w:rsidTr="00662EAA">
        <w:tblPrEx>
          <w:jc w:val="left"/>
        </w:tblPrEx>
        <w:tc>
          <w:tcPr>
            <w:tcW w:w="2972" w:type="dxa"/>
          </w:tcPr>
          <w:p w14:paraId="1ECCCBF0" w14:textId="77777777" w:rsidR="00662EAA" w:rsidRPr="00D22D28" w:rsidRDefault="00662EAA" w:rsidP="001F7168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Avtor</w:t>
            </w:r>
            <w:r>
              <w:rPr>
                <w:rFonts w:ascii="Myriad Pro" w:hAnsi="Myriad Pro"/>
              </w:rPr>
              <w:t xml:space="preserve"> glasbe</w:t>
            </w:r>
          </w:p>
        </w:tc>
        <w:tc>
          <w:tcPr>
            <w:tcW w:w="5245" w:type="dxa"/>
          </w:tcPr>
          <w:p w14:paraId="31B884A3" w14:textId="77777777" w:rsidR="00662EAA" w:rsidRPr="00D22D28" w:rsidRDefault="00662EAA" w:rsidP="001F7168">
            <w:pPr>
              <w:rPr>
                <w:rFonts w:ascii="Myriad Pro" w:hAnsi="Myriad Pro"/>
              </w:rPr>
            </w:pPr>
          </w:p>
        </w:tc>
      </w:tr>
      <w:tr w:rsidR="00662EAA" w:rsidRPr="00D22D28" w14:paraId="73781D96" w14:textId="77777777" w:rsidTr="00662EAA">
        <w:tblPrEx>
          <w:jc w:val="left"/>
        </w:tblPrEx>
        <w:tc>
          <w:tcPr>
            <w:tcW w:w="2972" w:type="dxa"/>
          </w:tcPr>
          <w:p w14:paraId="1B787E73" w14:textId="3DA6C426" w:rsidR="00662EAA" w:rsidRPr="00D22D28" w:rsidRDefault="00662EAA" w:rsidP="003C2173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Namen</w:t>
            </w:r>
            <w:r w:rsidR="003C2173">
              <w:rPr>
                <w:rFonts w:ascii="Myriad Pro" w:hAnsi="Myriad Pro"/>
              </w:rPr>
              <w:t>jeno</w:t>
            </w:r>
            <w:r>
              <w:rPr>
                <w:rFonts w:ascii="Myriad Pro" w:hAnsi="Myriad Pro"/>
              </w:rPr>
              <w:t xml:space="preserve"> </w:t>
            </w:r>
            <w:r w:rsidR="003C2173">
              <w:rPr>
                <w:rFonts w:ascii="Myriad Pro" w:hAnsi="Myriad Pro"/>
              </w:rPr>
              <w:t>javni uporabi</w:t>
            </w:r>
          </w:p>
        </w:tc>
        <w:tc>
          <w:tcPr>
            <w:tcW w:w="5245" w:type="dxa"/>
          </w:tcPr>
          <w:p w14:paraId="7897D29F" w14:textId="74950CDE" w:rsidR="00662EAA" w:rsidRPr="00D22D28" w:rsidRDefault="00662EAA" w:rsidP="001F7168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 xml:space="preserve">                        DA         NE</w:t>
            </w:r>
          </w:p>
        </w:tc>
      </w:tr>
    </w:tbl>
    <w:p w14:paraId="564C4FEB" w14:textId="67815CCA" w:rsidR="00803369" w:rsidRDefault="00803369" w:rsidP="00803369">
      <w:pPr>
        <w:rPr>
          <w:rFonts w:ascii="Myriad Pro" w:hAnsi="Myriad Pro"/>
        </w:rPr>
      </w:pPr>
    </w:p>
    <w:p w14:paraId="702A510E" w14:textId="777990D1" w:rsidR="00B779DA" w:rsidRPr="00B779DA" w:rsidRDefault="00B779DA" w:rsidP="00B779DA">
      <w:pPr>
        <w:rPr>
          <w:rFonts w:ascii="Myriad Pro" w:hAnsi="Myriad Pro"/>
          <w:b/>
          <w:bCs/>
        </w:rPr>
      </w:pPr>
    </w:p>
    <w:p w14:paraId="2F52C6F1" w14:textId="0D850490" w:rsidR="0036729E" w:rsidRDefault="0036729E" w:rsidP="00D22D28">
      <w:pP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br w:type="page"/>
      </w:r>
    </w:p>
    <w:p w14:paraId="430CB306" w14:textId="77777777" w:rsidR="00D22D28" w:rsidRDefault="00D22D28" w:rsidP="00D22D28">
      <w:pPr>
        <w:rPr>
          <w:rFonts w:ascii="Myriad Pro" w:hAnsi="Myriad Pro"/>
          <w:b/>
          <w:bCs/>
        </w:rPr>
      </w:pPr>
    </w:p>
    <w:p w14:paraId="7E14E9A3" w14:textId="6D1ECD3C" w:rsidR="00B779DA" w:rsidRPr="00B779DA" w:rsidRDefault="00B779D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i/>
          <w:iCs/>
        </w:rPr>
      </w:pPr>
      <w:r w:rsidRPr="00B779DA">
        <w:rPr>
          <w:rFonts w:ascii="Myriad Pro" w:hAnsi="Myriad Pro"/>
          <w:i/>
          <w:iCs/>
        </w:rPr>
        <w:t xml:space="preserve">Izpolni </w:t>
      </w:r>
      <w:r w:rsidR="00662EAA">
        <w:rPr>
          <w:rFonts w:ascii="Myriad Pro" w:hAnsi="Myriad Pro"/>
          <w:i/>
          <w:iCs/>
        </w:rPr>
        <w:t>Slovenska liturgična komisija</w:t>
      </w:r>
    </w:p>
    <w:p w14:paraId="48373F72" w14:textId="77777777" w:rsidR="00B779DA" w:rsidRDefault="00B779D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</w:p>
    <w:p w14:paraId="5DC9971D" w14:textId="7372D6C2" w:rsidR="00B779DA" w:rsidRDefault="003C2173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3</w:t>
      </w:r>
      <w:r w:rsidR="00B779DA">
        <w:rPr>
          <w:rFonts w:ascii="Myriad Pro" w:hAnsi="Myriad Pro"/>
          <w:b/>
          <w:bCs/>
        </w:rPr>
        <w:t xml:space="preserve">) Mnenje </w:t>
      </w:r>
      <w:r w:rsidR="00662EAA">
        <w:rPr>
          <w:rFonts w:ascii="Myriad Pro" w:hAnsi="Myriad Pro"/>
          <w:b/>
          <w:bCs/>
        </w:rPr>
        <w:t>Slovenske liturgične komisije</w:t>
      </w:r>
    </w:p>
    <w:p w14:paraId="1E946D08" w14:textId="77777777" w:rsidR="00B779DA" w:rsidRDefault="00B779D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</w:p>
    <w:p w14:paraId="032D272C" w14:textId="600FEB7A" w:rsidR="00D274B3" w:rsidRDefault="00D274B3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Besedilo je pridobilo pozitivno mnenje za izdajo.</w:t>
      </w:r>
    </w:p>
    <w:p w14:paraId="53BB1D4F" w14:textId="18D3B54A" w:rsidR="00D274B3" w:rsidRDefault="00C31EE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Utemeljitev</w:t>
      </w:r>
      <w:r w:rsidR="00B779DA">
        <w:rPr>
          <w:rFonts w:ascii="Myriad Pro" w:hAnsi="Myriad Pro"/>
          <w:b/>
          <w:bCs/>
        </w:rPr>
        <w:t xml:space="preserve"> in morebitna priporočila</w:t>
      </w:r>
      <w:r>
        <w:rPr>
          <w:rFonts w:ascii="Myriad Pro" w:hAnsi="Myriad Pro"/>
          <w:b/>
          <w:bCs/>
        </w:rPr>
        <w:t>:</w:t>
      </w:r>
    </w:p>
    <w:p w14:paraId="40E7328D" w14:textId="77777777" w:rsidR="00C31EEA" w:rsidRDefault="00C31EE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</w:p>
    <w:p w14:paraId="0337D600" w14:textId="2ADD1D43" w:rsidR="00D274B3" w:rsidRDefault="00D274B3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Besedilo ni pridobilo pozitivnega mnenja za idajo.</w:t>
      </w:r>
    </w:p>
    <w:p w14:paraId="4679B1AE" w14:textId="77777777" w:rsidR="00C31EEA" w:rsidRDefault="00C31EE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Utemeljitev:</w:t>
      </w:r>
    </w:p>
    <w:p w14:paraId="7FB8586C" w14:textId="45A24789" w:rsidR="00C31EEA" w:rsidRDefault="00C31EE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</w:p>
    <w:p w14:paraId="7D9F3F1D" w14:textId="61452E66" w:rsidR="00C31EEA" w:rsidRDefault="00C31EE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</w:p>
    <w:p w14:paraId="21813CDC" w14:textId="52D5EB94" w:rsidR="00C31EEA" w:rsidRDefault="00662EA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Pregled za SLK opravil/koordiniral</w:t>
      </w:r>
      <w:r w:rsidR="002A5F6F">
        <w:rPr>
          <w:rFonts w:ascii="Myriad Pro" w:hAnsi="Myriad Pro"/>
          <w:b/>
          <w:bCs/>
        </w:rPr>
        <w:t>:</w:t>
      </w:r>
      <w:r>
        <w:rPr>
          <w:rFonts w:ascii="Myriad Pro" w:hAnsi="Myriad Pro"/>
          <w:b/>
          <w:bCs/>
        </w:rPr>
        <w:t xml:space="preserve"> …………………..</w:t>
      </w:r>
    </w:p>
    <w:p w14:paraId="52B181C8" w14:textId="593CB52F" w:rsidR="00B779DA" w:rsidRDefault="00B779D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</w:p>
    <w:p w14:paraId="08FFBB46" w14:textId="4D1F496D" w:rsidR="0036729E" w:rsidRDefault="0036729E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Datum: ……………………</w:t>
      </w:r>
    </w:p>
    <w:p w14:paraId="0C44BA85" w14:textId="77777777" w:rsidR="00B779DA" w:rsidRDefault="00B779D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</w:p>
    <w:p w14:paraId="5092A67B" w14:textId="77777777" w:rsidR="002A5F6F" w:rsidRPr="00D22D28" w:rsidRDefault="002A5F6F" w:rsidP="00D22D28">
      <w:pPr>
        <w:rPr>
          <w:rFonts w:ascii="Myriad Pro" w:hAnsi="Myriad Pro"/>
          <w:b/>
          <w:bCs/>
        </w:rPr>
      </w:pPr>
    </w:p>
    <w:sectPr w:rsidR="002A5F6F" w:rsidRPr="00D22D28" w:rsidSect="007B2B18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66BB" w14:textId="77777777" w:rsidR="00621222" w:rsidRDefault="00621222" w:rsidP="00E113BD">
      <w:r>
        <w:separator/>
      </w:r>
    </w:p>
  </w:endnote>
  <w:endnote w:type="continuationSeparator" w:id="0">
    <w:p w14:paraId="142F10CD" w14:textId="77777777" w:rsidR="00621222" w:rsidRDefault="00621222" w:rsidP="00E1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5D10E" w14:textId="77777777" w:rsidR="00CA0E83" w:rsidRPr="00C56AE0" w:rsidRDefault="00B41505">
    <w:pPr>
      <w:pStyle w:val="Noga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>Ciril-Metodov trg 4, p. p. 1990</w:t>
    </w:r>
    <w:r w:rsidRPr="00C56AE0">
      <w:rPr>
        <w:rFonts w:ascii="Myriad Pro" w:hAnsi="Myriad Pro"/>
        <w:sz w:val="18"/>
        <w:szCs w:val="18"/>
      </w:rPr>
      <w:t xml:space="preserve">, SI – 1001 Ljubljana </w:t>
    </w:r>
    <w:r>
      <w:rPr>
        <w:rFonts w:ascii="Myriad Pro" w:hAnsi="Myriad Pro"/>
        <w:sz w:val="18"/>
        <w:szCs w:val="18"/>
      </w:rPr>
      <w:t xml:space="preserve">• </w:t>
    </w:r>
    <w:r w:rsidRPr="00C56AE0">
      <w:rPr>
        <w:rFonts w:ascii="Myriad Pro" w:hAnsi="Myriad Pro"/>
        <w:sz w:val="18"/>
        <w:szCs w:val="18"/>
      </w:rPr>
      <w:t>tel. +386(0)1/438 48 00</w:t>
    </w:r>
    <w:r>
      <w:rPr>
        <w:rFonts w:ascii="Myriad Pro" w:hAnsi="Myriad Pro"/>
        <w:sz w:val="18"/>
        <w:szCs w:val="18"/>
      </w:rPr>
      <w:t xml:space="preserve"> •</w:t>
    </w:r>
    <w:r w:rsidRPr="00C56AE0">
      <w:rPr>
        <w:rFonts w:ascii="Myriad Pro" w:hAnsi="Myriad Pro"/>
        <w:sz w:val="18"/>
        <w:szCs w:val="18"/>
      </w:rPr>
      <w:t xml:space="preserve"> e-pošta: </w:t>
    </w:r>
    <w:r>
      <w:rPr>
        <w:rFonts w:ascii="Myriad Pro" w:hAnsi="Myriad Pro"/>
        <w:sz w:val="18"/>
        <w:szCs w:val="18"/>
      </w:rPr>
      <w:t>ssk</w:t>
    </w:r>
    <w:r w:rsidRPr="00C56AE0">
      <w:rPr>
        <w:rFonts w:ascii="Myriad Pro" w:hAnsi="Myriad Pro"/>
        <w:sz w:val="18"/>
        <w:szCs w:val="18"/>
      </w:rPr>
      <w:t>@rkc.si</w:t>
    </w:r>
    <w:r>
      <w:rPr>
        <w:rFonts w:ascii="Myriad Pro" w:hAnsi="Myriad Pro"/>
        <w:sz w:val="18"/>
        <w:szCs w:val="18"/>
      </w:rPr>
      <w:t xml:space="preserve"> • http://www.ssk.si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ECF15" w14:textId="77777777" w:rsidR="00621222" w:rsidRDefault="00621222" w:rsidP="00E113BD">
      <w:r>
        <w:separator/>
      </w:r>
    </w:p>
  </w:footnote>
  <w:footnote w:type="continuationSeparator" w:id="0">
    <w:p w14:paraId="60C6D943" w14:textId="77777777" w:rsidR="00621222" w:rsidRDefault="00621222" w:rsidP="00E1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0D9BF" w14:textId="77777777" w:rsidR="00CA0E83" w:rsidRDefault="00B41505" w:rsidP="006E57F4">
    <w:pPr>
      <w:pStyle w:val="Glava"/>
      <w:tabs>
        <w:tab w:val="clear" w:pos="4320"/>
        <w:tab w:val="clear" w:pos="8640"/>
        <w:tab w:val="center" w:pos="4510"/>
      </w:tabs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0BC7A3E" wp14:editId="69AA898B">
          <wp:simplePos x="0" y="0"/>
          <wp:positionH relativeFrom="column">
            <wp:posOffset>-285115</wp:posOffset>
          </wp:positionH>
          <wp:positionV relativeFrom="paragraph">
            <wp:posOffset>-175553</wp:posOffset>
          </wp:positionV>
          <wp:extent cx="2058669" cy="109785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K logo final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69" cy="1097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86E50DA" w14:textId="77777777" w:rsidR="00CA0E83" w:rsidRDefault="00621222" w:rsidP="006E57F4">
    <w:pPr>
      <w:pStyle w:val="Glava"/>
      <w:tabs>
        <w:tab w:val="clear" w:pos="4320"/>
        <w:tab w:val="clear" w:pos="8640"/>
        <w:tab w:val="center" w:pos="4510"/>
      </w:tabs>
    </w:pPr>
  </w:p>
  <w:p w14:paraId="2B207438" w14:textId="77777777" w:rsidR="00CA0E83" w:rsidRDefault="00621222" w:rsidP="006E57F4">
    <w:pPr>
      <w:pStyle w:val="Glava"/>
      <w:tabs>
        <w:tab w:val="clear" w:pos="4320"/>
        <w:tab w:val="clear" w:pos="8640"/>
        <w:tab w:val="center" w:pos="4510"/>
      </w:tabs>
    </w:pPr>
  </w:p>
  <w:p w14:paraId="17174497" w14:textId="77777777" w:rsidR="00CA0E83" w:rsidRDefault="00621222" w:rsidP="006E57F4">
    <w:pPr>
      <w:pStyle w:val="Glava"/>
      <w:tabs>
        <w:tab w:val="clear" w:pos="4320"/>
        <w:tab w:val="clear" w:pos="8640"/>
        <w:tab w:val="center" w:pos="4510"/>
      </w:tabs>
    </w:pPr>
  </w:p>
  <w:p w14:paraId="72AF09D4" w14:textId="77777777" w:rsidR="00CA0E83" w:rsidRDefault="00621222" w:rsidP="006E57F4">
    <w:pPr>
      <w:pStyle w:val="Glava"/>
      <w:tabs>
        <w:tab w:val="clear" w:pos="4320"/>
        <w:tab w:val="clear" w:pos="8640"/>
        <w:tab w:val="center" w:pos="4510"/>
      </w:tabs>
    </w:pPr>
  </w:p>
  <w:p w14:paraId="4018F3F7" w14:textId="77777777" w:rsidR="00CA0E83" w:rsidRPr="000E4464" w:rsidRDefault="00B41505" w:rsidP="006E57F4">
    <w:pPr>
      <w:pStyle w:val="Glava"/>
      <w:tabs>
        <w:tab w:val="clear" w:pos="4320"/>
        <w:tab w:val="clear" w:pos="8640"/>
        <w:tab w:val="center" w:pos="4510"/>
      </w:tabs>
      <w:rPr>
        <w:sz w:val="16"/>
        <w:szCs w:val="16"/>
      </w:rPr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11DF"/>
    <w:multiLevelType w:val="hybridMultilevel"/>
    <w:tmpl w:val="EBD628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24D91"/>
    <w:multiLevelType w:val="hybridMultilevel"/>
    <w:tmpl w:val="EBD628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63FF4"/>
    <w:multiLevelType w:val="hybridMultilevel"/>
    <w:tmpl w:val="AED49020"/>
    <w:lvl w:ilvl="0" w:tplc="E58CBD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DD"/>
    <w:rsid w:val="00053A9C"/>
    <w:rsid w:val="001B21DD"/>
    <w:rsid w:val="001E6EE3"/>
    <w:rsid w:val="002902DD"/>
    <w:rsid w:val="002A5F6F"/>
    <w:rsid w:val="002B00D1"/>
    <w:rsid w:val="002E27FF"/>
    <w:rsid w:val="0036729E"/>
    <w:rsid w:val="003C2173"/>
    <w:rsid w:val="003E5C49"/>
    <w:rsid w:val="00406697"/>
    <w:rsid w:val="00455CEB"/>
    <w:rsid w:val="00464F3D"/>
    <w:rsid w:val="00482866"/>
    <w:rsid w:val="004B1F8F"/>
    <w:rsid w:val="0051399A"/>
    <w:rsid w:val="0057351A"/>
    <w:rsid w:val="00621222"/>
    <w:rsid w:val="00662EAA"/>
    <w:rsid w:val="006A3932"/>
    <w:rsid w:val="00707CC4"/>
    <w:rsid w:val="00783EB4"/>
    <w:rsid w:val="00784137"/>
    <w:rsid w:val="00794909"/>
    <w:rsid w:val="007C7BA5"/>
    <w:rsid w:val="00803369"/>
    <w:rsid w:val="00844FA2"/>
    <w:rsid w:val="008E7A0C"/>
    <w:rsid w:val="00981B20"/>
    <w:rsid w:val="009A197C"/>
    <w:rsid w:val="009D736F"/>
    <w:rsid w:val="00A00A68"/>
    <w:rsid w:val="00A01D4A"/>
    <w:rsid w:val="00AC7069"/>
    <w:rsid w:val="00B03F90"/>
    <w:rsid w:val="00B41505"/>
    <w:rsid w:val="00B47046"/>
    <w:rsid w:val="00B709E1"/>
    <w:rsid w:val="00B72A86"/>
    <w:rsid w:val="00B779DA"/>
    <w:rsid w:val="00BC57CE"/>
    <w:rsid w:val="00BE16E0"/>
    <w:rsid w:val="00C31EEA"/>
    <w:rsid w:val="00C639C6"/>
    <w:rsid w:val="00CD5B2A"/>
    <w:rsid w:val="00CE2E84"/>
    <w:rsid w:val="00D22D28"/>
    <w:rsid w:val="00D274B3"/>
    <w:rsid w:val="00D7048B"/>
    <w:rsid w:val="00DA2620"/>
    <w:rsid w:val="00DC6D2F"/>
    <w:rsid w:val="00E113BD"/>
    <w:rsid w:val="00E678AC"/>
    <w:rsid w:val="00E94612"/>
    <w:rsid w:val="00F0358C"/>
    <w:rsid w:val="00F45652"/>
    <w:rsid w:val="00F7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D51F"/>
  <w15:chartTrackingRefBased/>
  <w15:docId w15:val="{D05252C6-C04C-5A48-90E9-7DE9967E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13BD"/>
    <w:rPr>
      <w:rFonts w:eastAsiaTheme="minorEastAsia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3B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13BD"/>
    <w:rPr>
      <w:rFonts w:eastAsiaTheme="minorEastAsia"/>
      <w:lang w:val="sl-SI"/>
    </w:rPr>
  </w:style>
  <w:style w:type="paragraph" w:styleId="Noga">
    <w:name w:val="footer"/>
    <w:basedOn w:val="Navaden"/>
    <w:link w:val="NogaZnak"/>
    <w:uiPriority w:val="99"/>
    <w:unhideWhenUsed/>
    <w:rsid w:val="00E113B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113BD"/>
    <w:rPr>
      <w:rFonts w:eastAsiaTheme="minorEastAsia"/>
      <w:lang w:val="sl-SI"/>
    </w:rPr>
  </w:style>
  <w:style w:type="character" w:styleId="Hiperpovezava">
    <w:name w:val="Hyperlink"/>
    <w:basedOn w:val="Privzetapisavaodstavka"/>
    <w:unhideWhenUsed/>
    <w:rsid w:val="00E113BD"/>
    <w:rPr>
      <w:color w:val="0563C1" w:themeColor="hyperlink"/>
      <w:u w:val="single"/>
    </w:rPr>
  </w:style>
  <w:style w:type="character" w:customStyle="1" w:styleId="apple-converted-space">
    <w:name w:val="apple-converted-space"/>
    <w:basedOn w:val="Privzetapisavaodstavka"/>
    <w:rsid w:val="002902DD"/>
  </w:style>
  <w:style w:type="paragraph" w:styleId="Odstavekseznama">
    <w:name w:val="List Paragraph"/>
    <w:basedOn w:val="Navaden"/>
    <w:uiPriority w:val="34"/>
    <w:qFormat/>
    <w:rsid w:val="00803369"/>
    <w:pPr>
      <w:ind w:left="720"/>
      <w:contextualSpacing/>
    </w:pPr>
  </w:style>
  <w:style w:type="table" w:styleId="Tabelamrea">
    <w:name w:val="Table Grid"/>
    <w:basedOn w:val="Navadnatabela"/>
    <w:uiPriority w:val="39"/>
    <w:rsid w:val="007C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C1BD8F-6B3C-4C8C-9C03-0A765180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ssk-koordinator@rkc.si</cp:lastModifiedBy>
  <cp:revision>8</cp:revision>
  <dcterms:created xsi:type="dcterms:W3CDTF">2022-10-14T09:28:00Z</dcterms:created>
  <dcterms:modified xsi:type="dcterms:W3CDTF">2022-12-29T13:34:00Z</dcterms:modified>
</cp:coreProperties>
</file>